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26 мая 2022 г. № 463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31.05.2022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26 мая 2022 г. № 463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постановление администрации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02.04.2015 № 315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приведения нормативных правовых актов администрации городского округа город Воронеж в соответствие действующему законодательству администрация городского округа город Воронеж постановляет: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02.04.2015 № 315 «Об утверждении Административного регламента администрации городского округа город Воронеж по предоставлению муниципальной услуги «Выдача паспорта объекта мелкорозничной торговли при проведении праздничных и иных массовых мероприятий, имеющих временный характер, или размещения временных организаций быстрого обслуживания (летних кафе)» следующие изменения: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прилагаемые изменения в Административный регламент администрации городского округа город Воронеж по предоставлению муниципальной услуги «Выдача паспорта объекта мелкорозничной торговли при проведении праздничных и иных массовых мероприятий, имеющих временный характер, или размещения временных организаций быстрого обслуживания (летних кафе)».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